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B236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Памятка по тестированию </w:t>
      </w:r>
    </w:p>
    <w:p w14:paraId="5AFBDCC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регламентированных запросов СМЭВ4 ГИС ОМС</w:t>
      </w:r>
    </w:p>
    <w:p w14:paraId="29859C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для интеграторов медицинской организации (МО)</w:t>
      </w:r>
    </w:p>
    <w:p w14:paraId="5DC6C0AC">
      <w:r>
        <w:rPr>
          <w:u w:val="single"/>
        </w:rPr>
        <w:t>Цель</w:t>
      </w:r>
      <w:r>
        <w:t>: на тестовом контуре СМЭВ протестировать работу с двумя регламентированными запросами СМЭВ4</w:t>
      </w:r>
    </w:p>
    <w:tbl>
      <w:tblPr>
        <w:tblStyle w:val="3"/>
        <w:tblW w:w="50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585"/>
        <w:gridCol w:w="2879"/>
        <w:gridCol w:w="2743"/>
        <w:gridCol w:w="3929"/>
      </w:tblGrid>
      <w:tr w14:paraId="76D1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</w:trPr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8494">
            <w:pPr>
              <w:pStyle w:val="8"/>
            </w:pPr>
          </w:p>
        </w:tc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1528">
            <w:pPr>
              <w:pStyle w:val="7"/>
            </w:pPr>
            <w:r>
              <w:t>Идентификация застрахованного лица по номеру полиса ОМС (МО)</w:t>
            </w:r>
          </w:p>
        </w:tc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6EE1">
            <w:pPr>
              <w:pStyle w:val="7"/>
            </w:pPr>
            <w:r>
              <w:t>mo_identify_by_enp</w:t>
            </w:r>
          </w:p>
        </w:tc>
        <w:tc>
          <w:tcPr>
            <w:tcW w:w="1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9954B">
            <w:pPr>
              <w:pStyle w:val="7"/>
            </w:pPr>
            <w:r>
              <w:t>В ответ на номер полиса ОМС застрахованного лица (ЕНП) предоставляет сведения о страховании и прикреплении. Запрос распространяется только на прикрепленных к данной мед. организации (по ОГРН) лиц</w:t>
            </w:r>
          </w:p>
        </w:tc>
      </w:tr>
      <w:tr w14:paraId="772C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</w:trPr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9F611">
            <w:pPr>
              <w:pStyle w:val="8"/>
            </w:pPr>
          </w:p>
        </w:tc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D699">
            <w:pPr>
              <w:pStyle w:val="7"/>
            </w:pPr>
            <w:r>
              <w:t>Перечень прикрепленных лиц для МО</w:t>
            </w:r>
          </w:p>
        </w:tc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F0D">
            <w:pPr>
              <w:pStyle w:val="7"/>
            </w:pPr>
            <w:r>
              <w:rPr>
                <w:lang w:val="en-US"/>
              </w:rPr>
              <w:t>mo_list_by_criteria</w:t>
            </w:r>
            <w:r>
              <w:t xml:space="preserve"> </w:t>
            </w:r>
          </w:p>
        </w:tc>
        <w:tc>
          <w:tcPr>
            <w:tcW w:w="1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0FCE7">
            <w:pPr>
              <w:pStyle w:val="7"/>
            </w:pPr>
            <w:r>
              <w:t>Предоставляет перечень номеров полисов ОМС (ЕНП) прикрепленных лиц, отобранных по параметрам:</w:t>
            </w:r>
          </w:p>
          <w:p w14:paraId="6042E20A">
            <w:pPr>
              <w:pStyle w:val="9"/>
            </w:pPr>
            <w:r>
              <w:t>insured_smo_okato = '?' – для выбора прикреплённых лиц, застрахованных в указанном по коду ОКАТО регионе;</w:t>
            </w:r>
          </w:p>
          <w:p w14:paraId="00E67559">
            <w:pPr>
              <w:pStyle w:val="9"/>
            </w:pPr>
            <w:r>
              <w:t>insured_smo_okato &lt;&gt; '?' – для выбора прикреплённых лиц, застрахованных за пределами указанного по коду ОКАТО региона.</w:t>
            </w:r>
          </w:p>
          <w:p w14:paraId="24309766">
            <w:pPr>
              <w:pStyle w:val="7"/>
            </w:pPr>
            <w:r>
              <w:t>Запрос распространяется только на лиц, прикрепленных к данной медицинской организации (по ОГРН)</w:t>
            </w:r>
          </w:p>
        </w:tc>
      </w:tr>
    </w:tbl>
    <w:p w14:paraId="1F7A77AA">
      <w:pPr>
        <w:pStyle w:val="6"/>
      </w:pPr>
    </w:p>
    <w:p w14:paraId="7EDDF7C3">
      <w:r>
        <w:rPr>
          <w:u w:val="single"/>
        </w:rPr>
        <w:t>Шаги тестирования</w:t>
      </w:r>
      <w:r>
        <w:t>:</w:t>
      </w:r>
    </w:p>
    <w:p w14:paraId="7DE4378B">
      <w:pPr>
        <w:pStyle w:val="6"/>
      </w:pPr>
    </w:p>
    <w:p w14:paraId="79C030FC">
      <w:pPr>
        <w:pStyle w:val="6"/>
        <w:numPr>
          <w:ilvl w:val="0"/>
          <w:numId w:val="3"/>
        </w:numPr>
      </w:pPr>
      <w:r>
        <w:t>Создание мнемоники, установка и настройка АгентаПОДД Потребителя</w:t>
      </w:r>
    </w:p>
    <w:p w14:paraId="5B392452">
      <w:pPr>
        <w:pStyle w:val="6"/>
        <w:numPr>
          <w:ilvl w:val="0"/>
          <w:numId w:val="3"/>
        </w:numPr>
      </w:pPr>
      <w:r>
        <w:t xml:space="preserve">Получение доступа к запросам mo_identify_by_enp и </w:t>
      </w:r>
      <w:r>
        <w:rPr>
          <w:lang w:val="en-US"/>
        </w:rPr>
        <w:t>mo_list_by_criteria</w:t>
      </w:r>
    </w:p>
    <w:p w14:paraId="7E9394E3">
      <w:pPr>
        <w:pStyle w:val="6"/>
        <w:numPr>
          <w:ilvl w:val="0"/>
          <w:numId w:val="3"/>
        </w:numPr>
      </w:pPr>
      <w:r>
        <w:t>Выполнение тестовых сценариев</w:t>
      </w:r>
    </w:p>
    <w:p w14:paraId="071B0683">
      <w:pPr>
        <w:pStyle w:val="7"/>
        <w:ind w:left="360"/>
      </w:pPr>
    </w:p>
    <w:p w14:paraId="7804156B">
      <w:r>
        <w:rPr>
          <w:b/>
          <w:bCs/>
        </w:rPr>
        <w:t>Шаг 1</w:t>
      </w:r>
      <w:r>
        <w:t xml:space="preserve">. Создать информационную систему на тестовом контуре СМЭВ. Назначить ей роль СМЭВ4 = Потребитель, скачать и установить в собственной инфраструктуре АгентПОДД и настроить его как агент Потребителя. </w:t>
      </w:r>
      <w:r>
        <w:br w:type="textWrapping"/>
      </w:r>
      <w:r>
        <w:fldChar w:fldCharType="begin"/>
      </w:r>
      <w:r>
        <w:instrText xml:space="preserve"> HYPERLINK "https://info.gosuslugi.ru/sections/%D0%A1%D0%9C%D0%AD%D0%92_4_(%D0%9F%D0%9E%D0%94%D0%94)/" </w:instrText>
      </w:r>
      <w:r>
        <w:fldChar w:fldCharType="separate"/>
      </w:r>
      <w:r>
        <w:rPr>
          <w:rStyle w:val="5"/>
        </w:rPr>
        <w:t>Руководство на Госуслугах</w:t>
      </w:r>
      <w:r>
        <w:rPr>
          <w:rStyle w:val="5"/>
        </w:rPr>
        <w:fldChar w:fldCharType="end"/>
      </w:r>
      <w:r>
        <w:br w:type="textWrapping"/>
      </w:r>
      <w:r>
        <w:fldChar w:fldCharType="begin"/>
      </w:r>
      <w:r>
        <w:instrText xml:space="preserve"> HYPERLINK "https://t.me/c/2107555779/7" </w:instrText>
      </w:r>
      <w:r>
        <w:fldChar w:fldCharType="separate"/>
      </w:r>
      <w:r>
        <w:rPr>
          <w:rStyle w:val="5"/>
        </w:rPr>
        <w:t>Телеграм канал поддержки СМЭВ4</w:t>
      </w:r>
      <w:r>
        <w:rPr>
          <w:rStyle w:val="5"/>
        </w:rPr>
        <w:fldChar w:fldCharType="end"/>
      </w:r>
    </w:p>
    <w:p w14:paraId="6EF855BC">
      <w:bookmarkStart w:id="0" w:name="_GoBack"/>
      <w:bookmarkEnd w:id="0"/>
      <w:r>
        <w:br w:type="textWrapping"/>
      </w:r>
    </w:p>
    <w:p w14:paraId="04E7A6F5"/>
    <w:p w14:paraId="024BEBFE">
      <w:r>
        <w:rPr>
          <w:b/>
          <w:bCs/>
        </w:rPr>
        <w:t>Шаг 2</w:t>
      </w:r>
      <w:r>
        <w:t xml:space="preserve">. Для предоставления доступа к запросу сообщить </w:t>
      </w:r>
      <w:r>
        <w:rPr>
          <w:b/>
          <w:bCs/>
        </w:rPr>
        <w:t>мнемонику</w:t>
      </w:r>
      <w:r>
        <w:t xml:space="preserve"> с которой настроен АгентПОДД Потребителя (выполнено на Шаге 1) и ОГРН Тестовой МО отв.сотруднику «РТК-Элемент»</w:t>
      </w:r>
    </w:p>
    <w:p w14:paraId="4F6721C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Примечание: если для тестирования достаточно тестовых данных организации с ОГРН = 1025002510664, собственный ОГРН можно не использовать</w:t>
      </w:r>
    </w:p>
    <w:p w14:paraId="02283203"/>
    <w:p w14:paraId="5DFFC16A">
      <w:r>
        <w:rPr>
          <w:b/>
          <w:bCs/>
        </w:rPr>
        <w:t>Шаг 3</w:t>
      </w:r>
      <w:r>
        <w:t>. Выполнение тестовых сценариев. Последовательно выполнить приведенные ниже рег.запросы и зафиксировать ответы</w:t>
      </w:r>
    </w:p>
    <w:p w14:paraId="4F4A7150"/>
    <w:p w14:paraId="352FB33A">
      <w:r>
        <w:t>-- Проверяем доступность Агента ПОДД Потребителя</w:t>
      </w:r>
    </w:p>
    <w:p w14:paraId="3BC19DB4">
      <w:r>
        <w:rPr>
          <w:b/>
          <w:bCs/>
        </w:rPr>
        <w:t>select</w:t>
      </w:r>
      <w:r>
        <w:t xml:space="preserve"> 1</w:t>
      </w:r>
    </w:p>
    <w:p w14:paraId="01FB7FD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Ответ: 1</w:t>
      </w:r>
    </w:p>
    <w:p w14:paraId="18132B92"/>
    <w:p w14:paraId="56FDC330">
      <w:r>
        <w:t>-- Проводим Идентификацию застрахованного лица по номеру полиса ОМС (ОГРН = 1025002510664))</w:t>
      </w:r>
    </w:p>
    <w:p w14:paraId="6035F335">
      <w:pPr>
        <w:rPr>
          <w:lang w:val="en-US"/>
        </w:rPr>
      </w:pPr>
      <w:r>
        <w:rPr>
          <w:b/>
          <w:bCs/>
          <w:lang w:val="en-US"/>
        </w:rPr>
        <w:t>SELECT</w:t>
      </w:r>
      <w:r>
        <w:rPr>
          <w:lang w:val="en-US"/>
        </w:rPr>
        <w:t xml:space="preserve"> * </w:t>
      </w:r>
      <w:r>
        <w:rPr>
          <w:b/>
          <w:bCs/>
          <w:lang w:val="en-US"/>
        </w:rPr>
        <w:t>FROM</w:t>
      </w:r>
      <w:r>
        <w:rPr>
          <w:lang w:val="en-US"/>
        </w:rPr>
        <w:t xml:space="preserve"> f_foms_insured.mo_identify_by_enp (</w:t>
      </w:r>
      <w:r>
        <w:rPr>
          <w:b/>
          <w:bCs/>
          <w:lang w:val="en-US"/>
        </w:rPr>
        <w:t>'5096389785001315'</w:t>
      </w:r>
      <w:r>
        <w:rPr>
          <w:lang w:val="en-US"/>
        </w:rPr>
        <w:t>);</w:t>
      </w:r>
    </w:p>
    <w:p w14:paraId="66A02DC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Ответ: Подробные сведения по застрахованному </w:t>
      </w:r>
      <w:r>
        <w:rPr>
          <w:b/>
          <w:bCs/>
        </w:rPr>
        <w:t>Викулин Торос Георгиевич 1991-02-14</w:t>
      </w:r>
      <w:r>
        <w:t>, включая персональные данные, сведения о страховании и прикреплении к медицинской организации</w:t>
      </w:r>
    </w:p>
    <w:p w14:paraId="3E905CCD"/>
    <w:p w14:paraId="38A0722B">
      <w:r>
        <w:t>-- Получаем перечень прикрепленных лиц для МО (ОГРН = 1025002510664)</w:t>
      </w:r>
    </w:p>
    <w:p w14:paraId="7E48B349">
      <w:r>
        <w:rPr>
          <w:b/>
          <w:bCs/>
          <w:lang w:val="en-US"/>
        </w:rPr>
        <w:t>SELECT</w:t>
      </w:r>
      <w:r>
        <w:rPr>
          <w:lang w:val="en-US"/>
        </w:rPr>
        <w:t xml:space="preserve"> * </w:t>
      </w:r>
      <w:r>
        <w:rPr>
          <w:b/>
          <w:bCs/>
          <w:lang w:val="en-US"/>
        </w:rPr>
        <w:t>FROM</w:t>
      </w:r>
      <w:r>
        <w:rPr>
          <w:lang w:val="en-US"/>
        </w:rPr>
        <w:t xml:space="preserve"> f_foms_insured.mo_list_by_criteria();</w:t>
      </w:r>
    </w:p>
    <w:p w14:paraId="59DD6FE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Ответ: Сведения о </w:t>
      </w:r>
      <w:r>
        <w:rPr>
          <w:b/>
          <w:bCs/>
        </w:rPr>
        <w:t>26</w:t>
      </w:r>
      <w:r>
        <w:t xml:space="preserve"> застрахованных лицах, прикрепленных к медицинской организации с ОГРН = 1025002510664 без учёта ОКАТО страховой организации</w:t>
      </w:r>
    </w:p>
    <w:p w14:paraId="68708F6E"/>
    <w:p w14:paraId="5DF325C4">
      <w:r>
        <w:t>-- Получаем перечень прикрепленных лиц для МО (ОГРН = 1025002510664) с параметрами</w:t>
      </w:r>
    </w:p>
    <w:p w14:paraId="53FCC0E5">
      <w:pPr>
        <w:rPr>
          <w:lang w:val="en-US"/>
        </w:rPr>
      </w:pPr>
      <w:r>
        <w:rPr>
          <w:b/>
          <w:bCs/>
          <w:lang w:val="en-US"/>
        </w:rPr>
        <w:t>SELECT</w:t>
      </w:r>
      <w:r>
        <w:rPr>
          <w:lang w:val="en-US"/>
        </w:rPr>
        <w:t xml:space="preserve"> * </w:t>
      </w:r>
      <w:r>
        <w:rPr>
          <w:b/>
          <w:bCs/>
          <w:lang w:val="en-US"/>
        </w:rPr>
        <w:t>FROM</w:t>
      </w:r>
      <w:r>
        <w:rPr>
          <w:lang w:val="en-US"/>
        </w:rPr>
        <w:t xml:space="preserve"> f_foms_insured.mo_list_by_criteria() </w:t>
      </w:r>
      <w:r>
        <w:rPr>
          <w:b/>
          <w:bCs/>
          <w:lang w:val="en-US"/>
        </w:rPr>
        <w:t>WHERE</w:t>
      </w:r>
      <w:r>
        <w:rPr>
          <w:lang w:val="en-US"/>
        </w:rPr>
        <w:t xml:space="preserve"> </w:t>
      </w:r>
      <w:r>
        <w:rPr>
          <w:b/>
          <w:bCs/>
          <w:i/>
          <w:iCs/>
          <w:lang w:val="en-US"/>
        </w:rPr>
        <w:t>insured_smo_okato</w:t>
      </w:r>
      <w:r>
        <w:rPr>
          <w:lang w:val="en-US"/>
        </w:rPr>
        <w:t xml:space="preserve"> &lt;&gt; </w:t>
      </w:r>
      <w:r>
        <w:rPr>
          <w:b/>
          <w:bCs/>
          <w:lang w:val="en-US"/>
        </w:rPr>
        <w:t>'45000'</w:t>
      </w:r>
      <w:r>
        <w:rPr>
          <w:lang w:val="en-US"/>
        </w:rPr>
        <w:t>;</w:t>
      </w:r>
    </w:p>
    <w:p w14:paraId="1C2ADDB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Ответ: Сведения о </w:t>
      </w:r>
      <w:r>
        <w:rPr>
          <w:b/>
          <w:bCs/>
        </w:rPr>
        <w:t>3</w:t>
      </w:r>
      <w:r>
        <w:t xml:space="preserve"> застрахованных лицах, прикрепленных к медицинской организации с ОГРН = 1025002510664, чей ОКАТО страховой медицинской организации отличается от </w:t>
      </w:r>
      <w:r>
        <w:rPr>
          <w:b/>
          <w:bCs/>
        </w:rPr>
        <w:t>45000</w:t>
      </w:r>
    </w:p>
    <w:p w14:paraId="3457081A"/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A7C56"/>
    <w:multiLevelType w:val="multilevel"/>
    <w:tmpl w:val="428A7C5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E5302"/>
    <w:multiLevelType w:val="multilevel"/>
    <w:tmpl w:val="4CCE5302"/>
    <w:lvl w:ilvl="0" w:tentative="0">
      <w:start w:val="1"/>
      <w:numFmt w:val="decimal"/>
      <w:pStyle w:val="8"/>
      <w:suff w:val="space"/>
      <w:lvlText w:val="%1"/>
      <w:lvlJc w:val="left"/>
      <w:pPr>
        <w:ind w:left="473" w:hanging="360"/>
      </w:pPr>
      <w:rPr>
        <w:rFonts w:hint="default" w:ascii="PT Astra Serif" w:hAnsi="PT Astra Serif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37EB2"/>
    <w:multiLevelType w:val="multilevel"/>
    <w:tmpl w:val="7AF37EB2"/>
    <w:lvl w:ilvl="0" w:tentative="0">
      <w:start w:val="1"/>
      <w:numFmt w:val="bullet"/>
      <w:pStyle w:val="9"/>
      <w:suff w:val="space"/>
      <w:lvlText w:val=""/>
      <w:lvlJc w:val="left"/>
      <w:pPr>
        <w:ind w:left="170" w:hanging="57"/>
      </w:pPr>
      <w:rPr>
        <w:rFonts w:hint="default" w:ascii="Symbol" w:hAnsi="Symbol"/>
        <w:b w:val="0"/>
        <w:i w:val="0"/>
        <w:color w:val="auto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68"/>
    <w:rsid w:val="000D474F"/>
    <w:rsid w:val="001536E7"/>
    <w:rsid w:val="00235FF5"/>
    <w:rsid w:val="00525E68"/>
    <w:rsid w:val="007E3D55"/>
    <w:rsid w:val="008273C7"/>
    <w:rsid w:val="00853E09"/>
    <w:rsid w:val="00A40346"/>
    <w:rsid w:val="00B21C26"/>
    <w:rsid w:val="00BB1CC0"/>
    <w:rsid w:val="00DB735E"/>
    <w:rsid w:val="00E20DDD"/>
    <w:rsid w:val="618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_РТК_Таблица_12_слева"/>
    <w:qFormat/>
    <w:uiPriority w:val="0"/>
    <w:pPr>
      <w:suppressAutoHyphens/>
      <w:spacing w:after="0" w:line="240" w:lineRule="auto"/>
    </w:pPr>
    <w:rPr>
      <w:rFonts w:ascii="PT Astra Serif" w:hAnsi="PT Astra Serif" w:eastAsia="Calibri" w:cs="Times New Roman"/>
      <w:spacing w:val="-2"/>
      <w:kern w:val="0"/>
      <w:sz w:val="24"/>
      <w:szCs w:val="24"/>
      <w:lang w:val="ru-RU" w:eastAsia="en-US" w:bidi="ar-SA"/>
      <w14:ligatures w14:val="none"/>
    </w:rPr>
  </w:style>
  <w:style w:type="paragraph" w:customStyle="1" w:styleId="8">
    <w:name w:val="_РТК_Таблица_12_№п/п"/>
    <w:qFormat/>
    <w:uiPriority w:val="0"/>
    <w:pPr>
      <w:numPr>
        <w:ilvl w:val="0"/>
        <w:numId w:val="1"/>
      </w:numPr>
      <w:spacing w:after="0" w:line="240" w:lineRule="auto"/>
    </w:pPr>
    <w:rPr>
      <w:rFonts w:ascii="PT Astra Serif" w:hAnsi="PT Astra Serif" w:eastAsia="Times New Roman" w:cs="Times New Roman"/>
      <w:kern w:val="0"/>
      <w:sz w:val="24"/>
      <w:szCs w:val="24"/>
      <w:lang w:val="ru-RU" w:eastAsia="ru-RU" w:bidi="ar-SA"/>
      <w14:ligatures w14:val="none"/>
    </w:rPr>
  </w:style>
  <w:style w:type="paragraph" w:customStyle="1" w:styleId="9">
    <w:name w:val="_РТК_Таблица_12_марк"/>
    <w:qFormat/>
    <w:uiPriority w:val="0"/>
    <w:pPr>
      <w:widowControl w:val="0"/>
      <w:numPr>
        <w:ilvl w:val="0"/>
        <w:numId w:val="2"/>
      </w:numPr>
      <w:shd w:val="clear" w:color="auto" w:fill="FFFFFF"/>
      <w:spacing w:after="0" w:line="240" w:lineRule="auto"/>
      <w:ind w:left="227" w:hanging="170"/>
    </w:pPr>
    <w:rPr>
      <w:rFonts w:ascii="PT Astra Serif" w:hAnsi="PT Astra Serif" w:eastAsia="SimSun" w:cs="Times New Roman"/>
      <w:kern w:val="0"/>
      <w:sz w:val="24"/>
      <w:szCs w:val="24"/>
      <w:lang w:val="ru-RU" w:eastAsia="ru-RU" w:bidi="ar-SA"/>
      <w14:ligatures w14:val="none"/>
    </w:rPr>
  </w:style>
  <w:style w:type="character" w:customStyle="1" w:styleId="10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2610</Characters>
  <Lines>21</Lines>
  <Paragraphs>6</Paragraphs>
  <TotalTime>74</TotalTime>
  <ScaleCrop>false</ScaleCrop>
  <LinksUpToDate>false</LinksUpToDate>
  <CharactersWithSpaces>3061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2024-08-09T07:52:00Z</dcterms:created>
  <dc:creator>Никита Сушко</dc:creator>
  <cp:lastModifiedBy>Леонид Селиверс�</cp:lastModifiedBy>
  <dcterms:modified xsi:type="dcterms:W3CDTF">2025-05-06T13:02:58Z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CE4B3F83420D46A5B9CE1867DAA4FE05_12</vt:lpwstr>
  </property>
</Properties>
</file>